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24" w:rsidRDefault="00FB4224" w:rsidP="00FB4224">
      <w:pPr>
        <w:pStyle w:val="NCEAHeadInfoL2"/>
        <w:pBdr>
          <w:top w:val="single" w:sz="8" w:space="4" w:color="auto"/>
          <w:left w:val="single" w:sz="8" w:space="4" w:color="auto"/>
          <w:bottom w:val="single" w:sz="8" w:space="4" w:color="auto"/>
          <w:right w:val="single" w:sz="8" w:space="4" w:color="auto"/>
        </w:pBdr>
        <w:jc w:val="center"/>
        <w:rPr>
          <w:lang w:val="en-GB"/>
        </w:rPr>
      </w:pPr>
      <w:r>
        <w:rPr>
          <w:sz w:val="32"/>
          <w:szCs w:val="32"/>
          <w:lang w:val="en-GB"/>
        </w:rPr>
        <w:t>Internal Assessment Resource</w:t>
      </w:r>
    </w:p>
    <w:p w:rsidR="00FB4224" w:rsidRDefault="00FB4224" w:rsidP="00FB4224">
      <w:pPr>
        <w:pStyle w:val="NCEAHeadInfoL2"/>
        <w:spacing w:before="240"/>
        <w:rPr>
          <w:lang w:val="en-GB"/>
        </w:rPr>
      </w:pPr>
      <w:r>
        <w:rPr>
          <w:lang w:val="en-GB"/>
        </w:rPr>
        <w:t>Achievement Standard English 90854</w:t>
      </w:r>
      <w:r>
        <w:rPr>
          <w:b w:val="0"/>
          <w:lang w:val="en-GB"/>
        </w:rPr>
        <w:t>: Form personal responses to independently read texts, supported by evidence</w:t>
      </w:r>
    </w:p>
    <w:p w:rsidR="00FB4224" w:rsidRDefault="00FB4224" w:rsidP="00FB4224">
      <w:pPr>
        <w:pStyle w:val="NCEAHeadInfoL2"/>
        <w:rPr>
          <w:lang w:val="en-GB"/>
        </w:rPr>
      </w:pPr>
      <w:r>
        <w:rPr>
          <w:szCs w:val="22"/>
          <w:lang w:val="en-GB"/>
        </w:rPr>
        <w:t xml:space="preserve">Resource reference: </w:t>
      </w:r>
      <w:r>
        <w:rPr>
          <w:b w:val="0"/>
          <w:lang w:val="en-GB"/>
        </w:rPr>
        <w:t>English 1.10A</w:t>
      </w:r>
    </w:p>
    <w:p w:rsidR="00FB4224" w:rsidRDefault="00FB4224" w:rsidP="00FB4224">
      <w:pPr>
        <w:pStyle w:val="NCEAHeadInfoL2"/>
        <w:rPr>
          <w:lang w:val="en-GB"/>
        </w:rPr>
      </w:pPr>
      <w:r>
        <w:rPr>
          <w:szCs w:val="22"/>
          <w:lang w:val="en-GB"/>
        </w:rPr>
        <w:t xml:space="preserve">Resource title: </w:t>
      </w:r>
      <w:r>
        <w:rPr>
          <w:b w:val="0"/>
          <w:lang w:val="en-GB"/>
        </w:rPr>
        <w:t>Texts for Pleasure</w:t>
      </w:r>
    </w:p>
    <w:p w:rsidR="00FB4224" w:rsidRDefault="00FB4224" w:rsidP="00FB4224">
      <w:pPr>
        <w:pStyle w:val="NCEAHeadInfoL2"/>
        <w:rPr>
          <w:b w:val="0"/>
          <w:lang w:val="en-GB"/>
        </w:rPr>
      </w:pPr>
      <w:r>
        <w:rPr>
          <w:lang w:val="en-GB"/>
        </w:rPr>
        <w:t xml:space="preserve">Credits: </w:t>
      </w:r>
      <w:r>
        <w:rPr>
          <w:b w:val="0"/>
          <w:lang w:val="en-G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117"/>
        <w:gridCol w:w="3115"/>
      </w:tblGrid>
      <w:tr w:rsidR="00FB4224" w:rsidTr="00152262">
        <w:trPr>
          <w:cantSplit/>
          <w:tblHeader/>
        </w:trPr>
        <w:tc>
          <w:tcPr>
            <w:tcW w:w="1667" w:type="pct"/>
          </w:tcPr>
          <w:p w:rsidR="00FB4224" w:rsidRDefault="00FB4224" w:rsidP="00152262">
            <w:pPr>
              <w:pStyle w:val="NCEAtableheadingcenterbold"/>
              <w:rPr>
                <w:lang w:val="en-GB"/>
              </w:rPr>
            </w:pPr>
            <w:r>
              <w:rPr>
                <w:lang w:val="en-GB"/>
              </w:rPr>
              <w:t>Achievement</w:t>
            </w:r>
          </w:p>
        </w:tc>
        <w:tc>
          <w:tcPr>
            <w:tcW w:w="1667" w:type="pct"/>
          </w:tcPr>
          <w:p w:rsidR="00FB4224" w:rsidRDefault="00FB4224" w:rsidP="00152262">
            <w:pPr>
              <w:pStyle w:val="NCEAtableheadingcenterbold"/>
              <w:rPr>
                <w:lang w:val="en-GB"/>
              </w:rPr>
            </w:pPr>
            <w:r>
              <w:rPr>
                <w:lang w:val="en-GB"/>
              </w:rPr>
              <w:t>Achievement with Merit</w:t>
            </w:r>
          </w:p>
        </w:tc>
        <w:tc>
          <w:tcPr>
            <w:tcW w:w="1667" w:type="pct"/>
          </w:tcPr>
          <w:p w:rsidR="00FB4224" w:rsidRDefault="00FB4224" w:rsidP="00152262">
            <w:pPr>
              <w:pStyle w:val="NCEAtableheadingcenterbold"/>
              <w:rPr>
                <w:lang w:val="en-GB"/>
              </w:rPr>
            </w:pPr>
            <w:r>
              <w:rPr>
                <w:lang w:val="en-GB"/>
              </w:rPr>
              <w:t>Achievement with Excellence</w:t>
            </w:r>
          </w:p>
        </w:tc>
      </w:tr>
      <w:tr w:rsidR="00FB4224" w:rsidTr="00152262">
        <w:trPr>
          <w:cantSplit/>
        </w:trPr>
        <w:tc>
          <w:tcPr>
            <w:tcW w:w="1667" w:type="pct"/>
            <w:tcBorders>
              <w:top w:val="nil"/>
            </w:tcBorders>
          </w:tcPr>
          <w:p w:rsidR="00FB4224" w:rsidRDefault="00FB4224" w:rsidP="00152262">
            <w:pPr>
              <w:pStyle w:val="NCEAtablebodytextleft"/>
              <w:rPr>
                <w:rFonts w:cs="Arial"/>
                <w:lang w:val="en-GB"/>
              </w:rPr>
            </w:pPr>
            <w:r>
              <w:rPr>
                <w:lang w:val="en-GB"/>
              </w:rPr>
              <w:t>Form personal responses to independently read texts, supported by evidence</w:t>
            </w:r>
            <w:r>
              <w:rPr>
                <w:rFonts w:cs="Arial"/>
                <w:lang w:val="en-GB"/>
              </w:rPr>
              <w:t>.</w:t>
            </w:r>
          </w:p>
        </w:tc>
        <w:tc>
          <w:tcPr>
            <w:tcW w:w="1667" w:type="pct"/>
            <w:tcBorders>
              <w:top w:val="nil"/>
              <w:left w:val="nil"/>
            </w:tcBorders>
          </w:tcPr>
          <w:p w:rsidR="00FB4224" w:rsidRDefault="00FB4224" w:rsidP="00152262">
            <w:pPr>
              <w:pStyle w:val="NCEAtablebodytextleft"/>
              <w:rPr>
                <w:rFonts w:cs="Arial"/>
                <w:lang w:val="en-GB"/>
              </w:rPr>
            </w:pPr>
            <w:r>
              <w:rPr>
                <w:lang w:val="en-GB"/>
              </w:rPr>
              <w:t>Form convincing personal responses to independently read texts, supported by evidence.</w:t>
            </w:r>
          </w:p>
        </w:tc>
        <w:tc>
          <w:tcPr>
            <w:tcW w:w="1667" w:type="pct"/>
            <w:tcBorders>
              <w:top w:val="nil"/>
              <w:left w:val="nil"/>
            </w:tcBorders>
          </w:tcPr>
          <w:p w:rsidR="00FB4224" w:rsidRDefault="00FB4224" w:rsidP="00152262">
            <w:pPr>
              <w:pStyle w:val="NCEAtablebodytextleft"/>
              <w:rPr>
                <w:rFonts w:cs="Arial"/>
                <w:lang w:val="en-GB"/>
              </w:rPr>
            </w:pPr>
            <w:r>
              <w:rPr>
                <w:lang w:val="en-GB"/>
              </w:rPr>
              <w:t>Form perceptive personal responses to independently read texts, supported by evidence.</w:t>
            </w:r>
          </w:p>
        </w:tc>
      </w:tr>
    </w:tbl>
    <w:p w:rsidR="00FB4224" w:rsidRDefault="00FB4224" w:rsidP="00FB4224">
      <w:pPr>
        <w:pStyle w:val="NCEAInstructionsbanner"/>
        <w:rPr>
          <w:lang w:val="en-GB"/>
        </w:rPr>
      </w:pPr>
      <w:r>
        <w:rPr>
          <w:lang w:val="en-GB"/>
        </w:rPr>
        <w:t xml:space="preserve">Student instructions  </w:t>
      </w:r>
    </w:p>
    <w:p w:rsidR="00FB4224" w:rsidRDefault="00FB4224" w:rsidP="00FB4224">
      <w:pPr>
        <w:pStyle w:val="NCEAL2heading"/>
        <w:rPr>
          <w:szCs w:val="22"/>
          <w:lang w:val="en-GB"/>
        </w:rPr>
      </w:pPr>
      <w:r>
        <w:rPr>
          <w:szCs w:val="22"/>
          <w:lang w:val="en-GB"/>
        </w:rPr>
        <w:t>Introduction</w:t>
      </w:r>
    </w:p>
    <w:p w:rsidR="00FB4224" w:rsidRDefault="00FB4224" w:rsidP="00FB4224">
      <w:pPr>
        <w:pStyle w:val="NCEAbodytext"/>
        <w:rPr>
          <w:lang w:val="en-GB"/>
        </w:rPr>
      </w:pPr>
      <w:r>
        <w:rPr>
          <w:lang w:val="en-GB"/>
        </w:rPr>
        <w:t>Your independent reading this year may be on a range of topics and across a range of text types. This assessment activity requires you to form personal responses to at least six independently read texts, sharing what you felt about them and providing evidence to support your responses.</w:t>
      </w:r>
    </w:p>
    <w:p w:rsidR="00FB4224" w:rsidRDefault="00FB4224" w:rsidP="00FB4224">
      <w:pPr>
        <w:pStyle w:val="NCEAbullets"/>
        <w:rPr>
          <w:lang w:val="en-GB"/>
        </w:rPr>
      </w:pPr>
      <w:r>
        <w:rPr>
          <w:lang w:val="en-GB"/>
        </w:rPr>
        <w:t>Your responses can be presented in written and/or oral forms.</w:t>
      </w:r>
    </w:p>
    <w:p w:rsidR="00FB4224" w:rsidRDefault="00FB4224" w:rsidP="00FB4224">
      <w:pPr>
        <w:pStyle w:val="NCEAbullets"/>
        <w:rPr>
          <w:lang w:val="en-GB"/>
        </w:rPr>
      </w:pPr>
      <w:r>
        <w:rPr>
          <w:lang w:val="en-GB"/>
        </w:rPr>
        <w:t xml:space="preserve">You must include at least </w:t>
      </w:r>
    </w:p>
    <w:p w:rsidR="00FB4224" w:rsidRDefault="00FB4224" w:rsidP="00FB4224">
      <w:pPr>
        <w:pStyle w:val="NCEAbullets"/>
        <w:numPr>
          <w:ilvl w:val="1"/>
          <w:numId w:val="5"/>
        </w:numPr>
        <w:rPr>
          <w:lang w:val="en-GB"/>
        </w:rPr>
      </w:pPr>
      <w:proofErr w:type="gramStart"/>
      <w:r>
        <w:rPr>
          <w:lang w:val="en-GB"/>
        </w:rPr>
        <w:t>four</w:t>
      </w:r>
      <w:proofErr w:type="gramEnd"/>
      <w:r>
        <w:rPr>
          <w:lang w:val="en-GB"/>
        </w:rPr>
        <w:t xml:space="preserve"> written texts, two of which must be extended or long texts (such as novels or biographies). The other two can be a magazine articles (of length)</w:t>
      </w:r>
    </w:p>
    <w:p w:rsidR="00FB4224" w:rsidRDefault="00FB4224" w:rsidP="00FB4224">
      <w:pPr>
        <w:pStyle w:val="NCEAbullets"/>
        <w:numPr>
          <w:ilvl w:val="1"/>
          <w:numId w:val="5"/>
        </w:numPr>
        <w:rPr>
          <w:lang w:val="en-GB"/>
        </w:rPr>
      </w:pPr>
      <w:r>
        <w:rPr>
          <w:lang w:val="en-GB"/>
        </w:rPr>
        <w:t>The other two texts can be visual, oral, or written.</w:t>
      </w:r>
    </w:p>
    <w:p w:rsidR="00FB4224" w:rsidRDefault="00FB4224" w:rsidP="00FB4224">
      <w:pPr>
        <w:pStyle w:val="NCEAbullets"/>
        <w:rPr>
          <w:lang w:val="en-GB"/>
        </w:rPr>
      </w:pPr>
      <w:r>
        <w:rPr>
          <w:lang w:val="en-GB"/>
        </w:rPr>
        <w:t>Written texts read to the class could be included as oral texts, but not as written texts.</w:t>
      </w:r>
    </w:p>
    <w:p w:rsidR="00FB4224" w:rsidRDefault="00FB4224" w:rsidP="00FB4224">
      <w:pPr>
        <w:pStyle w:val="NCEAbullets"/>
        <w:rPr>
          <w:lang w:val="en-GB"/>
        </w:rPr>
      </w:pPr>
      <w:r>
        <w:rPr>
          <w:lang w:val="en-GB"/>
        </w:rPr>
        <w:t xml:space="preserve">All written texts must be selected and read by you. </w:t>
      </w:r>
    </w:p>
    <w:p w:rsidR="00FB4224" w:rsidRDefault="00FB4224" w:rsidP="00FB4224">
      <w:pPr>
        <w:pStyle w:val="NCEAbullets"/>
        <w:rPr>
          <w:lang w:val="en-GB"/>
        </w:rPr>
      </w:pPr>
      <w:r>
        <w:rPr>
          <w:lang w:val="en-GB"/>
        </w:rPr>
        <w:t>You will be assessed on:</w:t>
      </w:r>
    </w:p>
    <w:p w:rsidR="00FB4224" w:rsidRDefault="00FB4224" w:rsidP="00FB4224">
      <w:pPr>
        <w:pStyle w:val="NCEAbullets"/>
        <w:rPr>
          <w:lang w:val="en-GB"/>
        </w:rPr>
      </w:pPr>
      <w:r>
        <w:rPr>
          <w:lang w:val="en-GB"/>
        </w:rPr>
        <w:t>your ability to make a personal response to</w:t>
      </w:r>
      <w:r>
        <w:rPr>
          <w:szCs w:val="22"/>
          <w:lang w:val="en-GB"/>
        </w:rPr>
        <w:t xml:space="preserve"> at least six independently read texts</w:t>
      </w:r>
    </w:p>
    <w:p w:rsidR="00FB4224" w:rsidRDefault="00FB4224" w:rsidP="00FB4224">
      <w:pPr>
        <w:pStyle w:val="NCEAbullets"/>
        <w:rPr>
          <w:lang w:val="en-GB"/>
        </w:rPr>
      </w:pPr>
      <w:proofErr w:type="gramStart"/>
      <w:r>
        <w:rPr>
          <w:lang w:val="en-GB"/>
        </w:rPr>
        <w:t>your</w:t>
      </w:r>
      <w:proofErr w:type="gramEnd"/>
      <w:r>
        <w:rPr>
          <w:lang w:val="en-GB"/>
        </w:rPr>
        <w:t xml:space="preserve"> ability to select appropriate evidence for your responses. As part of your supporting evidence, each response must include </w:t>
      </w:r>
      <w:r w:rsidRPr="00F720CB">
        <w:rPr>
          <w:b/>
          <w:u w:val="single"/>
          <w:lang w:val="en-GB"/>
        </w:rPr>
        <w:t>at least two references</w:t>
      </w:r>
      <w:r>
        <w:rPr>
          <w:lang w:val="en-GB"/>
        </w:rPr>
        <w:t xml:space="preserve"> (quotations or specific details) to the text.</w:t>
      </w:r>
    </w:p>
    <w:p w:rsidR="00FB4224" w:rsidRDefault="00FB4224" w:rsidP="00FB4224">
      <w:pPr>
        <w:pStyle w:val="NCEAbullets"/>
        <w:rPr>
          <w:lang w:val="en-GB"/>
        </w:rPr>
      </w:pPr>
      <w:r>
        <w:rPr>
          <w:lang w:val="en-GB"/>
        </w:rPr>
        <w:t>Write at least 350 words.</w:t>
      </w:r>
    </w:p>
    <w:p w:rsidR="00FB4224" w:rsidRDefault="00FB4224" w:rsidP="00FB4224">
      <w:pPr>
        <w:pStyle w:val="NCEAL2heading"/>
        <w:rPr>
          <w:lang w:val="en-GB"/>
        </w:rPr>
      </w:pPr>
    </w:p>
    <w:p w:rsidR="00FB4224" w:rsidRDefault="00FB4224" w:rsidP="00FB4224">
      <w:pPr>
        <w:pStyle w:val="NCEAL2heading"/>
        <w:rPr>
          <w:lang w:val="en-GB"/>
        </w:rPr>
      </w:pPr>
      <w:r>
        <w:rPr>
          <w:lang w:val="en-GB"/>
        </w:rPr>
        <w:lastRenderedPageBreak/>
        <w:t xml:space="preserve">Task 1: Choosing your texts </w:t>
      </w:r>
      <w:r>
        <w:rPr>
          <w:rStyle w:val="NCEAbodytextChar"/>
          <w:szCs w:val="36"/>
          <w:lang w:val="en-GB"/>
        </w:rPr>
        <w:t>(not assessed)</w:t>
      </w:r>
    </w:p>
    <w:p w:rsidR="00FB4224" w:rsidRDefault="00FB4224" w:rsidP="00FB4224">
      <w:pPr>
        <w:pStyle w:val="NCEAbodytext"/>
        <w:rPr>
          <w:lang w:val="en-GB"/>
        </w:rPr>
      </w:pPr>
      <w:r>
        <w:rPr>
          <w:lang w:val="en-GB"/>
        </w:rPr>
        <w:t>See the conditions in the Introduction. Your teacher must agree with your reading choices:</w:t>
      </w:r>
    </w:p>
    <w:p w:rsidR="00FB4224" w:rsidRDefault="00FB4224" w:rsidP="00FB4224">
      <w:pPr>
        <w:pStyle w:val="NCEAbullets"/>
        <w:rPr>
          <w:lang w:val="en-GB"/>
        </w:rPr>
      </w:pPr>
      <w:r>
        <w:rPr>
          <w:lang w:val="en-GB"/>
        </w:rPr>
        <w:t>The texts need to be complex enough for Level 1 English.</w:t>
      </w:r>
    </w:p>
    <w:p w:rsidR="00FB4224" w:rsidRPr="00D97EBE" w:rsidRDefault="00FB4224" w:rsidP="00FB4224">
      <w:pPr>
        <w:pStyle w:val="NCEAbullets"/>
        <w:rPr>
          <w:lang w:val="en-GB"/>
        </w:rPr>
      </w:pPr>
      <w:r>
        <w:rPr>
          <w:lang w:val="en-GB"/>
        </w:rPr>
        <w:t>If you are using a visual text, it needs to have an appropriate rating (i.e., you cannot hand in a response on an R16 film if you are only 15).</w:t>
      </w:r>
    </w:p>
    <w:p w:rsidR="00FB4224" w:rsidRDefault="00FB4224" w:rsidP="00FB4224">
      <w:pPr>
        <w:pStyle w:val="NCEAL2heading"/>
        <w:rPr>
          <w:lang w:val="en-GB"/>
        </w:rPr>
      </w:pPr>
      <w:r>
        <w:rPr>
          <w:lang w:val="en-GB"/>
        </w:rPr>
        <w:t>Task 2: Forming a personal response to texts (</w:t>
      </w:r>
      <w:r>
        <w:rPr>
          <w:rStyle w:val="NCEAbodytextChar"/>
          <w:lang w:val="en-GB"/>
        </w:rPr>
        <w:t>assessed)</w:t>
      </w:r>
    </w:p>
    <w:p w:rsidR="00FB4224" w:rsidRDefault="00FB4224" w:rsidP="00FB4224">
      <w:pPr>
        <w:pStyle w:val="NCEAbodytext"/>
        <w:rPr>
          <w:lang w:val="en-GB"/>
        </w:rPr>
      </w:pPr>
      <w:r>
        <w:rPr>
          <w:lang w:val="en-GB"/>
        </w:rPr>
        <w:t>Your teacher will decide on the method(s) of response or allow you to choose. You could respond using the same method for all six texts or use different methods for one or more texts.</w:t>
      </w:r>
    </w:p>
    <w:p w:rsidR="00FB4224" w:rsidRDefault="00FB4224" w:rsidP="00FB4224">
      <w:pPr>
        <w:pStyle w:val="NCEAbodytext"/>
        <w:rPr>
          <w:lang w:val="en-GB"/>
        </w:rPr>
      </w:pPr>
      <w:r>
        <w:rPr>
          <w:lang w:val="en-GB"/>
        </w:rPr>
        <w:t>In your response(s), you need to share your personal response to your text(s) and explain which parts of the text(s) made you feel that way.</w:t>
      </w:r>
    </w:p>
    <w:p w:rsidR="00FB4224" w:rsidRDefault="00FB4224" w:rsidP="00FB4224">
      <w:pPr>
        <w:pStyle w:val="NCEAbodytext"/>
        <w:rPr>
          <w:lang w:val="en-GB"/>
        </w:rPr>
      </w:pPr>
      <w:r>
        <w:rPr>
          <w:lang w:val="en-GB"/>
        </w:rPr>
        <w:t>A convincing and perceptive response will express your viewpoint in a reasoned way, with relevant supporting material from the text. Insights could be offered by:</w:t>
      </w:r>
    </w:p>
    <w:p w:rsidR="00FB4224" w:rsidRDefault="00FB4224" w:rsidP="00FB4224">
      <w:pPr>
        <w:pStyle w:val="NCEAbullets"/>
        <w:rPr>
          <w:lang w:val="en-GB"/>
        </w:rPr>
      </w:pPr>
      <w:r>
        <w:rPr>
          <w:lang w:val="en-GB"/>
        </w:rPr>
        <w:t>discussing how and/or why the text has affected your ideas or views</w:t>
      </w:r>
    </w:p>
    <w:p w:rsidR="00FB4224" w:rsidRDefault="00FB4224" w:rsidP="00FB4224">
      <w:pPr>
        <w:pStyle w:val="NCEAbullets"/>
        <w:rPr>
          <w:lang w:val="en-GB"/>
        </w:rPr>
      </w:pPr>
      <w:r>
        <w:rPr>
          <w:lang w:val="en-GB"/>
        </w:rPr>
        <w:t>explaining why a particular feature of the structure or style of the text caught your attention and the effect that had on your understanding</w:t>
      </w:r>
    </w:p>
    <w:p w:rsidR="00FB4224" w:rsidRDefault="00FB4224" w:rsidP="00FB4224">
      <w:pPr>
        <w:pStyle w:val="NCEAbullets"/>
        <w:rPr>
          <w:lang w:val="en-GB"/>
        </w:rPr>
      </w:pPr>
      <w:proofErr w:type="gramStart"/>
      <w:r>
        <w:rPr>
          <w:lang w:val="en-GB"/>
        </w:rPr>
        <w:t>discussing</w:t>
      </w:r>
      <w:proofErr w:type="gramEnd"/>
      <w:r>
        <w:rPr>
          <w:lang w:val="en-GB"/>
        </w:rPr>
        <w:t xml:space="preserve"> how the text made you think about connections with your own life, the world, or other texts.</w:t>
      </w:r>
    </w:p>
    <w:p w:rsidR="00FB4224" w:rsidRDefault="00FB4224" w:rsidP="00FB4224">
      <w:pPr>
        <w:pStyle w:val="NCEAHeadInfoL2"/>
        <w:rPr>
          <w:lang w:val="en-GB"/>
        </w:rPr>
      </w:pPr>
      <w:r>
        <w:rPr>
          <w:lang w:val="en-GB"/>
        </w:rPr>
        <w:t>Resource 1: Examples of ways to present responses</w:t>
      </w:r>
    </w:p>
    <w:p w:rsidR="00FB4224" w:rsidRDefault="00FB4224" w:rsidP="00FB4224">
      <w:pPr>
        <w:pStyle w:val="NCEAL3heading"/>
        <w:spacing w:after="120"/>
        <w:rPr>
          <w:lang w:val="en-GB"/>
        </w:rPr>
      </w:pPr>
      <w:r>
        <w:rPr>
          <w:lang w:val="en-GB"/>
        </w:rPr>
        <w:t>Oral report to class</w:t>
      </w:r>
    </w:p>
    <w:p w:rsidR="00FB4224" w:rsidRDefault="00FB4224" w:rsidP="00FB4224">
      <w:pPr>
        <w:pStyle w:val="NCEAbodytext"/>
        <w:rPr>
          <w:lang w:val="en-GB"/>
        </w:rPr>
      </w:pPr>
      <w:r>
        <w:rPr>
          <w:lang w:val="en-GB"/>
        </w:rPr>
        <w:t>Prepare and present oral report(s) on text(s) to the class. Aim to get other students interested in reading, viewing, or listening to the text you have chosen.</w:t>
      </w:r>
    </w:p>
    <w:p w:rsidR="00FB4224" w:rsidRDefault="00FB4224" w:rsidP="00FB4224">
      <w:pPr>
        <w:pStyle w:val="NCEAL3heading"/>
        <w:spacing w:after="120"/>
        <w:rPr>
          <w:lang w:val="en-GB"/>
        </w:rPr>
      </w:pPr>
      <w:r>
        <w:rPr>
          <w:lang w:val="en-GB"/>
        </w:rPr>
        <w:t>Role play</w:t>
      </w:r>
    </w:p>
    <w:p w:rsidR="00FB4224" w:rsidRDefault="00FB4224" w:rsidP="00FB4224">
      <w:pPr>
        <w:pStyle w:val="NCEAbodytext"/>
        <w:rPr>
          <w:lang w:val="en-GB"/>
        </w:rPr>
      </w:pPr>
      <w:r>
        <w:rPr>
          <w:lang w:val="en-GB"/>
        </w:rPr>
        <w:t>Prepare a role play in which you express your personal response to a key point or idea in one of your texts to one or more classmates. Some suggestions for role plays:</w:t>
      </w:r>
    </w:p>
    <w:p w:rsidR="00FB4224" w:rsidRDefault="00FB4224" w:rsidP="00FB4224">
      <w:pPr>
        <w:pStyle w:val="NCEAbullets"/>
        <w:rPr>
          <w:lang w:val="en-GB"/>
        </w:rPr>
      </w:pPr>
      <w:r>
        <w:rPr>
          <w:lang w:val="en-GB"/>
        </w:rPr>
        <w:t>You are being interviewed by a television news reporter at a local bookstore where the author has been signing copies of their book. You explain to the reporter why you are there to get the author’s autograph and why the particular book has had such an impact on you.</w:t>
      </w:r>
    </w:p>
    <w:p w:rsidR="00FB4224" w:rsidRDefault="00FB4224" w:rsidP="00FB4224">
      <w:pPr>
        <w:pStyle w:val="NCEAL3heading"/>
        <w:rPr>
          <w:lang w:val="en-GB" w:eastAsia="en-US"/>
        </w:rPr>
      </w:pPr>
      <w:r>
        <w:rPr>
          <w:lang w:val="en-GB" w:eastAsia="en-US"/>
        </w:rPr>
        <w:t xml:space="preserve">Written report </w:t>
      </w:r>
    </w:p>
    <w:p w:rsidR="00FB4224" w:rsidRDefault="00FB4224" w:rsidP="00FB4224">
      <w:pPr>
        <w:pStyle w:val="NCEAbodytext"/>
        <w:rPr>
          <w:lang w:val="en-GB"/>
        </w:rPr>
      </w:pPr>
      <w:r>
        <w:rPr>
          <w:rFonts w:cs="ArialMT"/>
          <w:bCs/>
          <w:iCs/>
          <w:szCs w:val="30"/>
          <w:lang w:val="en-GB" w:eastAsia="en-US"/>
        </w:rPr>
        <w:t>Prepare a written review of your text. You will need to consider the impact the text has had on you or how this text has changed your view of some aspect of the world.</w:t>
      </w:r>
    </w:p>
    <w:p w:rsidR="00FB4224" w:rsidRDefault="00FB4224" w:rsidP="00FB4224">
      <w:pPr>
        <w:pStyle w:val="NCEAbodytext"/>
        <w:rPr>
          <w:lang w:val="en-GB"/>
        </w:rPr>
      </w:pPr>
    </w:p>
    <w:p w:rsidR="00FB4224" w:rsidRDefault="00FB4224" w:rsidP="00FB4224">
      <w:pPr>
        <w:pStyle w:val="NCEAbodytext"/>
        <w:rPr>
          <w:lang w:val="en-GB"/>
        </w:rPr>
      </w:pPr>
    </w:p>
    <w:p w:rsidR="00FB4224" w:rsidRDefault="00FB4224" w:rsidP="00FB4224">
      <w:pPr>
        <w:pStyle w:val="NCEAL2heading"/>
        <w:rPr>
          <w:lang w:val="en-GB"/>
        </w:rPr>
      </w:pPr>
    </w:p>
    <w:p w:rsidR="00FB4224" w:rsidRDefault="00FB4224" w:rsidP="00FB4224">
      <w:pPr>
        <w:pStyle w:val="NCEAL2heading"/>
        <w:rPr>
          <w:lang w:val="en-GB"/>
        </w:rPr>
      </w:pPr>
      <w:r>
        <w:rPr>
          <w:lang w:val="en-GB"/>
        </w:rPr>
        <w:lastRenderedPageBreak/>
        <w:t>Assessment schedule: English 90854 Texts for Pleasure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117"/>
        <w:gridCol w:w="3115"/>
      </w:tblGrid>
      <w:tr w:rsidR="00FB4224" w:rsidTr="00152262">
        <w:tc>
          <w:tcPr>
            <w:tcW w:w="1667" w:type="pct"/>
          </w:tcPr>
          <w:p w:rsidR="00FB4224" w:rsidRDefault="00FB4224" w:rsidP="00152262">
            <w:pPr>
              <w:pStyle w:val="NCEAtableheadingcenterbold"/>
              <w:rPr>
                <w:lang w:val="en-GB"/>
              </w:rPr>
            </w:pPr>
            <w:r>
              <w:rPr>
                <w:lang w:val="en-GB"/>
              </w:rPr>
              <w:t>Evidence/Judgements for Achievement</w:t>
            </w:r>
          </w:p>
        </w:tc>
        <w:tc>
          <w:tcPr>
            <w:tcW w:w="1667" w:type="pct"/>
          </w:tcPr>
          <w:p w:rsidR="00FB4224" w:rsidRDefault="00FB4224" w:rsidP="00152262">
            <w:pPr>
              <w:pStyle w:val="NCEAtableheadingcenterbold"/>
              <w:rPr>
                <w:lang w:val="en-GB"/>
              </w:rPr>
            </w:pPr>
            <w:r>
              <w:rPr>
                <w:lang w:val="en-GB"/>
              </w:rPr>
              <w:t>Evidence/Judgements for Achievement with Merit</w:t>
            </w:r>
          </w:p>
        </w:tc>
        <w:tc>
          <w:tcPr>
            <w:tcW w:w="1667" w:type="pct"/>
          </w:tcPr>
          <w:p w:rsidR="00FB4224" w:rsidRDefault="00FB4224" w:rsidP="00152262">
            <w:pPr>
              <w:pStyle w:val="NCEAtableheadingcenterbold"/>
              <w:rPr>
                <w:lang w:val="en-GB"/>
              </w:rPr>
            </w:pPr>
            <w:r>
              <w:rPr>
                <w:lang w:val="en-GB"/>
              </w:rPr>
              <w:t>Evidence/Judgements for Achievement with Excellence</w:t>
            </w:r>
          </w:p>
        </w:tc>
      </w:tr>
      <w:tr w:rsidR="00FB4224" w:rsidTr="00152262">
        <w:tc>
          <w:tcPr>
            <w:tcW w:w="1667" w:type="pct"/>
          </w:tcPr>
          <w:p w:rsidR="00FB4224" w:rsidRDefault="00FB4224" w:rsidP="00152262">
            <w:pPr>
              <w:pStyle w:val="NCEAtablebodytextleft2"/>
              <w:rPr>
                <w:lang w:val="en-GB"/>
              </w:rPr>
            </w:pPr>
            <w:r>
              <w:rPr>
                <w:lang w:val="en-GB"/>
              </w:rPr>
              <w:t xml:space="preserve">Written and/or oral personal responses for at least six independently selected and read texts must be submitted. </w:t>
            </w:r>
          </w:p>
          <w:p w:rsidR="00FB4224" w:rsidRDefault="00FB4224" w:rsidP="00FB4224">
            <w:pPr>
              <w:pStyle w:val="NCEAtablebodytextleft2"/>
              <w:numPr>
                <w:ilvl w:val="0"/>
                <w:numId w:val="3"/>
              </w:numPr>
              <w:rPr>
                <w:lang w:val="en-GB"/>
              </w:rPr>
            </w:pPr>
            <w:r>
              <w:rPr>
                <w:lang w:val="en-GB"/>
              </w:rPr>
              <w:t>At least four written texts must be included, two of which must be extended texts.</w:t>
            </w:r>
          </w:p>
          <w:p w:rsidR="00FB4224" w:rsidRDefault="00FB4224" w:rsidP="00FB4224">
            <w:pPr>
              <w:pStyle w:val="NCEAtablebodytextleft2"/>
              <w:numPr>
                <w:ilvl w:val="0"/>
                <w:numId w:val="3"/>
              </w:numPr>
              <w:rPr>
                <w:lang w:val="en-GB"/>
              </w:rPr>
            </w:pPr>
            <w:r>
              <w:rPr>
                <w:lang w:val="en-GB"/>
              </w:rPr>
              <w:t xml:space="preserve"> At least four responses must demonstrate evidence of personal understandings of, engagement with, and/or viewpoints on a text and provide supporting evidence (either quotations or specific details) that is directly relevant to the opinion.</w:t>
            </w:r>
          </w:p>
          <w:p w:rsidR="00FB4224" w:rsidRDefault="00FB4224" w:rsidP="00152262">
            <w:pPr>
              <w:rPr>
                <w:rFonts w:ascii="Arial" w:hAnsi="Arial" w:cs="Arial"/>
                <w:sz w:val="20"/>
                <w:lang w:val="en-GB"/>
              </w:rPr>
            </w:pPr>
            <w:r>
              <w:rPr>
                <w:rFonts w:ascii="Arial" w:hAnsi="Arial" w:cs="Arial"/>
                <w:i/>
                <w:sz w:val="20"/>
                <w:lang w:val="en-GB"/>
              </w:rPr>
              <w:t>Form personal responses</w:t>
            </w:r>
            <w:r>
              <w:rPr>
                <w:rFonts w:ascii="Arial" w:hAnsi="Arial" w:cs="Arial"/>
                <w:sz w:val="20"/>
                <w:lang w:val="en-GB"/>
              </w:rPr>
              <w:t xml:space="preserve"> means demonstrating personal understandings of, engagement with, and/or viewpoints on texts.  This may also include responding to links between:</w:t>
            </w:r>
          </w:p>
          <w:p w:rsidR="00FB4224" w:rsidRDefault="00FB4224" w:rsidP="00FB4224">
            <w:pPr>
              <w:pStyle w:val="Heading3"/>
              <w:keepNext w:val="0"/>
              <w:numPr>
                <w:ilvl w:val="0"/>
                <w:numId w:val="2"/>
              </w:numPr>
              <w:tabs>
                <w:tab w:val="clear" w:pos="851"/>
                <w:tab w:val="left" w:pos="380"/>
              </w:tabs>
              <w:spacing w:before="80"/>
              <w:ind w:left="357" w:right="0" w:hanging="357"/>
              <w:rPr>
                <w:rFonts w:ascii="Arial" w:hAnsi="Arial"/>
                <w:b w:val="0"/>
                <w:sz w:val="20"/>
                <w:lang w:val="en-GB"/>
              </w:rPr>
            </w:pPr>
            <w:proofErr w:type="gramStart"/>
            <w:r>
              <w:rPr>
                <w:rFonts w:ascii="Arial" w:hAnsi="Arial"/>
                <w:b w:val="0"/>
                <w:sz w:val="20"/>
                <w:lang w:val="en-GB"/>
              </w:rPr>
              <w:t>text</w:t>
            </w:r>
            <w:proofErr w:type="gramEnd"/>
            <w:r>
              <w:rPr>
                <w:rFonts w:ascii="Arial" w:hAnsi="Arial"/>
                <w:b w:val="0"/>
                <w:sz w:val="20"/>
                <w:lang w:val="en-GB"/>
              </w:rPr>
              <w:t xml:space="preserve"> and self (e.g. personal contexts and prior knowledge)</w:t>
            </w:r>
          </w:p>
          <w:p w:rsidR="00FB4224" w:rsidRDefault="00FB4224" w:rsidP="00FB4224">
            <w:pPr>
              <w:pStyle w:val="Heading3"/>
              <w:keepNext w:val="0"/>
              <w:numPr>
                <w:ilvl w:val="0"/>
                <w:numId w:val="2"/>
              </w:numPr>
              <w:tabs>
                <w:tab w:val="clear" w:pos="851"/>
              </w:tabs>
              <w:spacing w:before="80"/>
              <w:ind w:left="357" w:right="0" w:hanging="357"/>
              <w:rPr>
                <w:rFonts w:ascii="Arial" w:hAnsi="Arial"/>
                <w:b w:val="0"/>
                <w:sz w:val="20"/>
                <w:lang w:val="en-GB"/>
              </w:rPr>
            </w:pPr>
            <w:proofErr w:type="gramStart"/>
            <w:r>
              <w:rPr>
                <w:rFonts w:ascii="Arial" w:hAnsi="Arial"/>
                <w:b w:val="0"/>
                <w:sz w:val="20"/>
                <w:lang w:val="en-GB"/>
              </w:rPr>
              <w:t>text</w:t>
            </w:r>
            <w:proofErr w:type="gramEnd"/>
            <w:r>
              <w:rPr>
                <w:rFonts w:ascii="Arial" w:hAnsi="Arial"/>
                <w:b w:val="0"/>
                <w:sz w:val="20"/>
                <w:lang w:val="en-GB"/>
              </w:rPr>
              <w:t xml:space="preserve"> and world (e.g. connections with knowledge, experience, ideas and imagination from social, cultural, literary, political or historical contexts).</w:t>
            </w:r>
          </w:p>
          <w:p w:rsidR="00FB4224" w:rsidRDefault="00FB4224" w:rsidP="00152262">
            <w:pPr>
              <w:widowControl w:val="0"/>
              <w:tabs>
                <w:tab w:val="left" w:pos="3119"/>
              </w:tabs>
              <w:rPr>
                <w:rFonts w:ascii="Arial" w:hAnsi="Arial" w:cs="Arial"/>
                <w:lang w:val="en-GB"/>
              </w:rPr>
            </w:pPr>
          </w:p>
          <w:p w:rsidR="00FB4224" w:rsidRDefault="00FB4224" w:rsidP="00152262">
            <w:pPr>
              <w:pStyle w:val="NCEAtablebodytextleft2"/>
              <w:rPr>
                <w:sz w:val="22"/>
                <w:lang w:val="en-GB"/>
              </w:rPr>
            </w:pPr>
          </w:p>
        </w:tc>
        <w:tc>
          <w:tcPr>
            <w:tcW w:w="1667" w:type="pct"/>
          </w:tcPr>
          <w:p w:rsidR="00FB4224" w:rsidRDefault="00FB4224" w:rsidP="00152262">
            <w:pPr>
              <w:pStyle w:val="NCEAtablebodytextleft2"/>
              <w:rPr>
                <w:lang w:val="en-GB"/>
              </w:rPr>
            </w:pPr>
            <w:r>
              <w:rPr>
                <w:lang w:val="en-GB"/>
              </w:rPr>
              <w:t>Written and/or oral convincing personal responses for at least six independently selected and read texts must be submitted, as for Achievement.</w:t>
            </w:r>
          </w:p>
          <w:p w:rsidR="00FB4224" w:rsidRDefault="00FB4224" w:rsidP="00152262">
            <w:pPr>
              <w:keepNext/>
              <w:keepLines/>
              <w:rPr>
                <w:rFonts w:ascii="Arial" w:hAnsi="Arial" w:cs="Arial"/>
                <w:sz w:val="20"/>
                <w:lang w:val="en-GB"/>
              </w:rPr>
            </w:pPr>
            <w:r>
              <w:rPr>
                <w:rFonts w:ascii="Arial" w:hAnsi="Arial" w:cs="Arial"/>
                <w:i/>
                <w:sz w:val="20"/>
                <w:lang w:val="en-GB"/>
              </w:rPr>
              <w:t>Form convincing personal responses</w:t>
            </w:r>
            <w:r>
              <w:rPr>
                <w:rFonts w:ascii="Arial" w:hAnsi="Arial" w:cs="Arial"/>
                <w:sz w:val="20"/>
                <w:lang w:val="en-GB"/>
              </w:rPr>
              <w:t xml:space="preserve"> means demonstrating personal understandings of, engagement with, and/or viewpoints on texts, which are generally meaningful.  This may also include responding to links between:</w:t>
            </w:r>
          </w:p>
          <w:p w:rsidR="00FB4224" w:rsidRDefault="00FB4224" w:rsidP="00FB4224">
            <w:pPr>
              <w:pStyle w:val="Heading3"/>
              <w:keepNext w:val="0"/>
              <w:numPr>
                <w:ilvl w:val="0"/>
                <w:numId w:val="2"/>
              </w:numPr>
              <w:tabs>
                <w:tab w:val="clear" w:pos="851"/>
                <w:tab w:val="left" w:pos="304"/>
              </w:tabs>
              <w:spacing w:before="80"/>
              <w:ind w:left="306" w:right="0" w:hanging="306"/>
              <w:rPr>
                <w:rFonts w:ascii="Arial" w:hAnsi="Arial"/>
                <w:b w:val="0"/>
                <w:sz w:val="20"/>
                <w:lang w:val="en-GB"/>
              </w:rPr>
            </w:pPr>
            <w:proofErr w:type="gramStart"/>
            <w:r>
              <w:rPr>
                <w:rFonts w:ascii="Arial" w:hAnsi="Arial"/>
                <w:b w:val="0"/>
                <w:sz w:val="20"/>
                <w:lang w:val="en-GB"/>
              </w:rPr>
              <w:t>text</w:t>
            </w:r>
            <w:proofErr w:type="gramEnd"/>
            <w:r>
              <w:rPr>
                <w:rFonts w:ascii="Arial" w:hAnsi="Arial"/>
                <w:b w:val="0"/>
                <w:sz w:val="20"/>
                <w:lang w:val="en-GB"/>
              </w:rPr>
              <w:t xml:space="preserve"> and self (e.g. personal contexts and prior knowledge)</w:t>
            </w:r>
          </w:p>
          <w:p w:rsidR="00FB4224" w:rsidRDefault="00FB4224" w:rsidP="00FB4224">
            <w:pPr>
              <w:pStyle w:val="Heading3"/>
              <w:keepNext w:val="0"/>
              <w:numPr>
                <w:ilvl w:val="0"/>
                <w:numId w:val="2"/>
              </w:numPr>
              <w:tabs>
                <w:tab w:val="clear" w:pos="851"/>
                <w:tab w:val="left" w:pos="304"/>
              </w:tabs>
              <w:spacing w:before="80"/>
              <w:ind w:left="306" w:right="0" w:hanging="306"/>
              <w:rPr>
                <w:rFonts w:ascii="Arial" w:hAnsi="Arial"/>
                <w:b w:val="0"/>
                <w:sz w:val="20"/>
                <w:lang w:val="en-GB"/>
              </w:rPr>
            </w:pPr>
            <w:proofErr w:type="gramStart"/>
            <w:r>
              <w:rPr>
                <w:rFonts w:ascii="Arial" w:hAnsi="Arial"/>
                <w:b w:val="0"/>
                <w:sz w:val="20"/>
                <w:lang w:val="en-GB"/>
              </w:rPr>
              <w:t>text</w:t>
            </w:r>
            <w:proofErr w:type="gramEnd"/>
            <w:r>
              <w:rPr>
                <w:rFonts w:ascii="Arial" w:hAnsi="Arial"/>
                <w:b w:val="0"/>
                <w:sz w:val="20"/>
                <w:lang w:val="en-GB"/>
              </w:rPr>
              <w:t xml:space="preserve"> and world (e.g. connections with knowledge, experience, ideas and imagination from social, cultural, literary, political or historical contexts).</w:t>
            </w:r>
          </w:p>
          <w:p w:rsidR="00FB4224" w:rsidRDefault="00FB4224" w:rsidP="00152262">
            <w:pPr>
              <w:pStyle w:val="NCEAtablebodytextleft2"/>
              <w:rPr>
                <w:color w:val="0000FF"/>
                <w:lang w:val="en-GB"/>
              </w:rPr>
            </w:pPr>
          </w:p>
        </w:tc>
        <w:tc>
          <w:tcPr>
            <w:tcW w:w="1667" w:type="pct"/>
          </w:tcPr>
          <w:p w:rsidR="00FB4224" w:rsidRDefault="00FB4224" w:rsidP="00152262">
            <w:pPr>
              <w:pStyle w:val="NCEAtablebodytextleft2"/>
              <w:rPr>
                <w:lang w:val="en-GB"/>
              </w:rPr>
            </w:pPr>
            <w:r>
              <w:rPr>
                <w:lang w:val="en-GB"/>
              </w:rPr>
              <w:t>Written and/or oral perceptive personal responses for at least six independently selected and read texts must be submitted, as for Achievement.</w:t>
            </w:r>
          </w:p>
          <w:p w:rsidR="00FB4224" w:rsidRDefault="00FB4224" w:rsidP="00152262">
            <w:pPr>
              <w:keepNext/>
              <w:keepLines/>
              <w:rPr>
                <w:rFonts w:ascii="Arial" w:hAnsi="Arial" w:cs="Arial"/>
                <w:sz w:val="20"/>
                <w:lang w:val="en-GB"/>
              </w:rPr>
            </w:pPr>
            <w:r>
              <w:rPr>
                <w:rFonts w:ascii="Arial" w:hAnsi="Arial" w:cs="Arial"/>
                <w:i/>
                <w:sz w:val="20"/>
                <w:lang w:val="en-GB"/>
              </w:rPr>
              <w:t>Form perceptive personal responses</w:t>
            </w:r>
            <w:r>
              <w:rPr>
                <w:rFonts w:ascii="Arial" w:hAnsi="Arial" w:cs="Arial"/>
                <w:sz w:val="20"/>
                <w:lang w:val="en-GB"/>
              </w:rPr>
              <w:t xml:space="preserve"> means demonstrating personal understandings of, engagement with, and/or viewpoints on texts, which show some insight in thought or reflection.  This may also include responding to links between:</w:t>
            </w:r>
          </w:p>
          <w:p w:rsidR="00FB4224" w:rsidRDefault="00FB4224" w:rsidP="00FB4224">
            <w:pPr>
              <w:pStyle w:val="Heading3"/>
              <w:keepNext w:val="0"/>
              <w:numPr>
                <w:ilvl w:val="0"/>
                <w:numId w:val="4"/>
              </w:numPr>
              <w:tabs>
                <w:tab w:val="left" w:pos="924"/>
              </w:tabs>
              <w:spacing w:before="80"/>
              <w:ind w:left="357" w:right="0" w:hanging="357"/>
              <w:rPr>
                <w:rFonts w:ascii="Arial" w:hAnsi="Arial"/>
                <w:b w:val="0"/>
                <w:sz w:val="20"/>
                <w:lang w:val="en-GB"/>
              </w:rPr>
            </w:pPr>
            <w:proofErr w:type="gramStart"/>
            <w:r>
              <w:rPr>
                <w:rFonts w:ascii="Arial" w:hAnsi="Arial"/>
                <w:b w:val="0"/>
                <w:sz w:val="20"/>
                <w:lang w:val="en-GB"/>
              </w:rPr>
              <w:t>text</w:t>
            </w:r>
            <w:proofErr w:type="gramEnd"/>
            <w:r>
              <w:rPr>
                <w:rFonts w:ascii="Arial" w:hAnsi="Arial"/>
                <w:b w:val="0"/>
                <w:sz w:val="20"/>
                <w:lang w:val="en-GB"/>
              </w:rPr>
              <w:t xml:space="preserve"> and self (e.g. personal contexts and prior knowledge)</w:t>
            </w:r>
          </w:p>
          <w:p w:rsidR="00FB4224" w:rsidRDefault="00FB4224" w:rsidP="00FB4224">
            <w:pPr>
              <w:pStyle w:val="Heading3"/>
              <w:keepNext w:val="0"/>
              <w:numPr>
                <w:ilvl w:val="0"/>
                <w:numId w:val="4"/>
              </w:numPr>
              <w:tabs>
                <w:tab w:val="left" w:pos="924"/>
              </w:tabs>
              <w:spacing w:before="80"/>
              <w:ind w:left="357" w:right="0" w:hanging="357"/>
              <w:rPr>
                <w:rFonts w:ascii="Arial" w:hAnsi="Arial"/>
                <w:b w:val="0"/>
                <w:sz w:val="20"/>
                <w:lang w:val="en-GB"/>
              </w:rPr>
            </w:pPr>
            <w:proofErr w:type="gramStart"/>
            <w:r>
              <w:rPr>
                <w:rFonts w:ascii="Arial" w:hAnsi="Arial"/>
                <w:b w:val="0"/>
                <w:sz w:val="20"/>
                <w:lang w:val="en-GB"/>
              </w:rPr>
              <w:t>text</w:t>
            </w:r>
            <w:proofErr w:type="gramEnd"/>
            <w:r>
              <w:rPr>
                <w:rFonts w:ascii="Arial" w:hAnsi="Arial"/>
                <w:b w:val="0"/>
                <w:sz w:val="20"/>
                <w:lang w:val="en-GB"/>
              </w:rPr>
              <w:t xml:space="preserve"> and world (e.g. connections with knowledge, experience, ideas and imagination from social, cultural, literary, political or historical contexts).</w:t>
            </w:r>
          </w:p>
          <w:p w:rsidR="00FB4224" w:rsidRDefault="00FB4224" w:rsidP="00152262">
            <w:pPr>
              <w:pStyle w:val="NCEAtablebodytextleft2"/>
              <w:rPr>
                <w:i/>
                <w:color w:val="3366FF"/>
                <w:lang w:val="en-GB"/>
              </w:rPr>
            </w:pPr>
          </w:p>
        </w:tc>
      </w:tr>
    </w:tbl>
    <w:p w:rsidR="00FB4224" w:rsidRDefault="00FB4224" w:rsidP="00FB4224">
      <w:pPr>
        <w:pStyle w:val="NCEAbodytext"/>
        <w:rPr>
          <w:lang w:val="en-GB"/>
        </w:rPr>
      </w:pPr>
      <w:r>
        <w:rPr>
          <w:lang w:val="en-GB"/>
        </w:rPr>
        <w:t>Final grades will be decided using professional judgement based on a holistic examination of the evidence provided against the criteria in the Achievement Standard.</w:t>
      </w:r>
    </w:p>
    <w:p w:rsidR="00FB4224" w:rsidRDefault="00FB4224" w:rsidP="00FB4224">
      <w:pPr>
        <w:pStyle w:val="NCEAbodytext"/>
        <w:rPr>
          <w:lang w:val="en-GB"/>
        </w:rPr>
      </w:pPr>
    </w:p>
    <w:p w:rsidR="00FB4224" w:rsidRDefault="00FB4224" w:rsidP="00FB4224">
      <w:pPr>
        <w:pStyle w:val="NCEAbodytext"/>
        <w:rPr>
          <w:lang w:val="en-GB"/>
        </w:rPr>
      </w:pPr>
    </w:p>
    <w:p w:rsidR="00FB4224" w:rsidRDefault="00FB4224" w:rsidP="00FB4224">
      <w:pPr>
        <w:pStyle w:val="NCEAbodytext"/>
        <w:rPr>
          <w:lang w:val="en-GB"/>
        </w:rPr>
      </w:pPr>
    </w:p>
    <w:p w:rsidR="00FB4224" w:rsidRDefault="00FB4224" w:rsidP="00FB4224">
      <w:pPr>
        <w:pStyle w:val="NCEAbodytext"/>
        <w:rPr>
          <w:lang w:val="en-GB"/>
        </w:rPr>
      </w:pPr>
      <w:r>
        <w:rPr>
          <w:rFonts w:ascii="Arial M_ori" w:hAnsi="Arial M_ori" w:cs="Times New Roman"/>
          <w:noProof/>
          <w:lang w:val="en-US" w:eastAsia="en-US"/>
        </w:rPr>
        <w:drawing>
          <wp:anchor distT="0" distB="0" distL="114300" distR="114300" simplePos="0" relativeHeight="251659264" behindDoc="0" locked="0" layoutInCell="1" allowOverlap="1" wp14:anchorId="63D910FD" wp14:editId="196DAC54">
            <wp:simplePos x="0" y="0"/>
            <wp:positionH relativeFrom="column">
              <wp:posOffset>5627370</wp:posOffset>
            </wp:positionH>
            <wp:positionV relativeFrom="paragraph">
              <wp:posOffset>63500</wp:posOffset>
            </wp:positionV>
            <wp:extent cx="467995" cy="776605"/>
            <wp:effectExtent l="0" t="0" r="8255" b="4445"/>
            <wp:wrapNone/>
            <wp:docPr id="1" name="Picture 1" descr="Description: 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j02991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776605"/>
                    </a:xfrm>
                    <a:prstGeom prst="rect">
                      <a:avLst/>
                    </a:prstGeom>
                    <a:noFill/>
                  </pic:spPr>
                </pic:pic>
              </a:graphicData>
            </a:graphic>
            <wp14:sizeRelH relativeFrom="page">
              <wp14:pctWidth>0</wp14:pctWidth>
            </wp14:sizeRelH>
            <wp14:sizeRelV relativeFrom="page">
              <wp14:pctHeight>0</wp14:pctHeight>
            </wp14:sizeRelV>
          </wp:anchor>
        </w:drawing>
      </w:r>
    </w:p>
    <w:p w:rsidR="00FB4224" w:rsidRDefault="00FB4224" w:rsidP="00FB4224">
      <w:pPr>
        <w:pStyle w:val="NCEAbodytext"/>
        <w:rPr>
          <w:lang w:val="en-GB"/>
        </w:rPr>
      </w:pPr>
    </w:p>
    <w:p w:rsidR="00FB4224" w:rsidRPr="00FA3555" w:rsidRDefault="00FB4224" w:rsidP="00FB4224">
      <w:pPr>
        <w:tabs>
          <w:tab w:val="center" w:pos="4982"/>
          <w:tab w:val="left" w:pos="8076"/>
        </w:tabs>
        <w:ind w:left="360"/>
        <w:jc w:val="center"/>
        <w:rPr>
          <w:rFonts w:ascii="Arial" w:hAnsi="Arial" w:cs="Arial"/>
          <w:b/>
        </w:rPr>
      </w:pPr>
      <w:bookmarkStart w:id="0" w:name="_GoBack"/>
      <w:bookmarkEnd w:id="0"/>
      <w:r w:rsidRPr="00FA3555">
        <w:rPr>
          <w:rFonts w:ascii="Arial" w:hAnsi="Arial" w:cs="Arial"/>
          <w:b/>
        </w:rPr>
        <w:lastRenderedPageBreak/>
        <w:t>PERSONAL RESPONSE STARTERS</w:t>
      </w:r>
    </w:p>
    <w:p w:rsidR="00FB4224" w:rsidRPr="00FA3555" w:rsidRDefault="00FB4224" w:rsidP="00FB4224">
      <w:pPr>
        <w:tabs>
          <w:tab w:val="center" w:pos="4982"/>
          <w:tab w:val="left" w:pos="8076"/>
        </w:tabs>
        <w:ind w:left="360"/>
        <w:jc w:val="center"/>
        <w:rPr>
          <w:rFonts w:ascii="Arial" w:hAnsi="Arial" w:cs="Arial"/>
          <w:b/>
        </w:rPr>
      </w:pPr>
      <w:r w:rsidRPr="00FA3555">
        <w:rPr>
          <w:rFonts w:ascii="Arial" w:hAnsi="Arial" w:cs="Arial"/>
          <w:b/>
        </w:rPr>
        <w:t>___________________________</w:t>
      </w:r>
    </w:p>
    <w:p w:rsidR="00FB4224" w:rsidRPr="00FA3555" w:rsidRDefault="00FB4224" w:rsidP="00FB4224">
      <w:pPr>
        <w:ind w:left="360"/>
        <w:rPr>
          <w:rFonts w:ascii="Arial" w:hAnsi="Arial" w:cs="Arial"/>
          <w:b/>
        </w:rPr>
      </w:pPr>
    </w:p>
    <w:p w:rsidR="00FB4224" w:rsidRDefault="00FB4224" w:rsidP="00FB4224">
      <w:pPr>
        <w:ind w:left="360"/>
        <w:jc w:val="both"/>
        <w:rPr>
          <w:rFonts w:ascii="Arial" w:hAnsi="Arial" w:cs="Arial"/>
        </w:rPr>
      </w:pPr>
      <w:r w:rsidRPr="00FA3555">
        <w:rPr>
          <w:rFonts w:ascii="Arial" w:hAnsi="Arial" w:cs="Arial"/>
        </w:rPr>
        <w:t xml:space="preserve">The following starters are to help you when you are ready to complete the write-up for each text read for this Unit Standard.  </w:t>
      </w:r>
    </w:p>
    <w:p w:rsidR="00FB4224" w:rsidRPr="00FA3555" w:rsidRDefault="00FB4224" w:rsidP="00FB4224">
      <w:pPr>
        <w:ind w:left="360"/>
        <w:jc w:val="both"/>
        <w:rPr>
          <w:rFonts w:ascii="Arial" w:hAnsi="Arial" w:cs="Arial"/>
        </w:rPr>
      </w:pPr>
    </w:p>
    <w:p w:rsidR="00FB4224" w:rsidRPr="00FA3555" w:rsidRDefault="00FB4224" w:rsidP="00FB4224">
      <w:pPr>
        <w:ind w:left="360"/>
        <w:jc w:val="both"/>
        <w:rPr>
          <w:rFonts w:ascii="Arial" w:hAnsi="Arial" w:cs="Arial"/>
        </w:rPr>
      </w:pPr>
      <w:r w:rsidRPr="00FA3555">
        <w:rPr>
          <w:rFonts w:ascii="Arial" w:hAnsi="Arial" w:cs="Arial"/>
        </w:rPr>
        <w:t>Select starters carefully, based on what type of text you have read.  For example, you would use different starters for non-fiction texts than you would for a novel.</w:t>
      </w:r>
    </w:p>
    <w:p w:rsidR="00FB4224" w:rsidRPr="00FA3555" w:rsidRDefault="00FB4224" w:rsidP="00FB4224">
      <w:pPr>
        <w:ind w:left="360"/>
        <w:jc w:val="both"/>
        <w:rPr>
          <w:rFonts w:ascii="Arial" w:hAnsi="Arial" w:cs="Arial"/>
        </w:rPr>
      </w:pPr>
    </w:p>
    <w:p w:rsidR="00FB4224" w:rsidRPr="00FA3555" w:rsidRDefault="00FB4224" w:rsidP="00FB4224">
      <w:pPr>
        <w:spacing w:line="360" w:lineRule="auto"/>
        <w:ind w:left="360"/>
        <w:rPr>
          <w:rFonts w:ascii="Arial" w:hAnsi="Arial" w:cs="Arial"/>
        </w:rPr>
      </w:pPr>
      <w:r w:rsidRPr="00FA3555">
        <w:rPr>
          <w:rFonts w:ascii="Arial" w:hAnsi="Arial" w:cs="Arial"/>
        </w:rPr>
        <w:t>Some questions you should ask yourself about what you have read are:</w:t>
      </w:r>
    </w:p>
    <w:p w:rsidR="00FB4224" w:rsidRPr="0013497D" w:rsidRDefault="00FB4224" w:rsidP="00FB4224">
      <w:pPr>
        <w:pStyle w:val="NCEAbulletedlist"/>
        <w:numPr>
          <w:ilvl w:val="0"/>
          <w:numId w:val="8"/>
        </w:numPr>
        <w:tabs>
          <w:tab w:val="clear" w:pos="350"/>
          <w:tab w:val="left" w:pos="364"/>
        </w:tabs>
        <w:ind w:left="363" w:hanging="363"/>
        <w:rPr>
          <w:sz w:val="24"/>
          <w:lang w:val="en-GB"/>
        </w:rPr>
      </w:pPr>
      <w:r w:rsidRPr="0013497D">
        <w:rPr>
          <w:sz w:val="24"/>
          <w:lang w:val="en-GB"/>
        </w:rPr>
        <w:t>What was your response to the text (enjoyment, amusement, thoughtfulness, horror, disgust, etc.)? What made you feel that way?</w:t>
      </w:r>
    </w:p>
    <w:p w:rsidR="00FB4224" w:rsidRPr="0013497D" w:rsidRDefault="00FB4224" w:rsidP="00FB4224">
      <w:pPr>
        <w:pStyle w:val="NCEAbulletedlist"/>
        <w:numPr>
          <w:ilvl w:val="0"/>
          <w:numId w:val="8"/>
        </w:numPr>
        <w:tabs>
          <w:tab w:val="clear" w:pos="350"/>
          <w:tab w:val="left" w:pos="364"/>
        </w:tabs>
        <w:ind w:left="363" w:hanging="363"/>
        <w:rPr>
          <w:sz w:val="24"/>
          <w:lang w:val="en-GB"/>
        </w:rPr>
      </w:pPr>
      <w:r w:rsidRPr="0013497D">
        <w:rPr>
          <w:sz w:val="24"/>
          <w:lang w:val="en-GB"/>
        </w:rPr>
        <w:t>Why did the beginning and/or the end of the text interest you?</w:t>
      </w:r>
    </w:p>
    <w:p w:rsidR="00FB4224" w:rsidRPr="0013497D" w:rsidRDefault="00FB4224" w:rsidP="00FB4224">
      <w:pPr>
        <w:pStyle w:val="NCEAbulletedlist"/>
        <w:numPr>
          <w:ilvl w:val="0"/>
          <w:numId w:val="8"/>
        </w:numPr>
        <w:tabs>
          <w:tab w:val="clear" w:pos="350"/>
          <w:tab w:val="left" w:pos="364"/>
        </w:tabs>
        <w:ind w:left="363" w:hanging="363"/>
        <w:rPr>
          <w:sz w:val="24"/>
          <w:lang w:val="en-GB"/>
        </w:rPr>
      </w:pPr>
      <w:r w:rsidRPr="0013497D">
        <w:rPr>
          <w:sz w:val="24"/>
          <w:lang w:val="en-GB"/>
        </w:rPr>
        <w:t>Why did a character interest you?</w:t>
      </w:r>
    </w:p>
    <w:p w:rsidR="00FB4224" w:rsidRPr="0013497D" w:rsidRDefault="00FB4224" w:rsidP="00FB4224">
      <w:pPr>
        <w:pStyle w:val="NCEAbulletedlist"/>
        <w:numPr>
          <w:ilvl w:val="0"/>
          <w:numId w:val="8"/>
        </w:numPr>
        <w:tabs>
          <w:tab w:val="clear" w:pos="350"/>
          <w:tab w:val="left" w:pos="364"/>
        </w:tabs>
        <w:ind w:left="363" w:hanging="363"/>
        <w:rPr>
          <w:sz w:val="24"/>
          <w:lang w:val="en-GB"/>
        </w:rPr>
      </w:pPr>
      <w:r w:rsidRPr="0013497D">
        <w:rPr>
          <w:sz w:val="24"/>
          <w:lang w:val="en-GB"/>
        </w:rPr>
        <w:t>Why did the setting interest you?</w:t>
      </w:r>
    </w:p>
    <w:p w:rsidR="00FB4224" w:rsidRPr="0013497D" w:rsidRDefault="00FB4224" w:rsidP="00FB4224">
      <w:pPr>
        <w:pStyle w:val="NCEAbulletedlist"/>
        <w:numPr>
          <w:ilvl w:val="0"/>
          <w:numId w:val="8"/>
        </w:numPr>
        <w:tabs>
          <w:tab w:val="clear" w:pos="350"/>
          <w:tab w:val="left" w:pos="364"/>
        </w:tabs>
        <w:ind w:left="363" w:hanging="363"/>
        <w:rPr>
          <w:sz w:val="24"/>
          <w:lang w:val="en-GB"/>
        </w:rPr>
      </w:pPr>
      <w:r w:rsidRPr="0013497D">
        <w:rPr>
          <w:sz w:val="24"/>
          <w:lang w:val="en-GB"/>
        </w:rPr>
        <w:t>What did you learn? How did an event or character help you learn this?</w:t>
      </w:r>
    </w:p>
    <w:p w:rsidR="00FB4224" w:rsidRPr="0013497D" w:rsidRDefault="00FB4224" w:rsidP="00FB4224">
      <w:pPr>
        <w:pStyle w:val="NCEAbulletedlist"/>
        <w:numPr>
          <w:ilvl w:val="0"/>
          <w:numId w:val="8"/>
        </w:numPr>
        <w:tabs>
          <w:tab w:val="clear" w:pos="350"/>
          <w:tab w:val="left" w:pos="364"/>
        </w:tabs>
        <w:ind w:left="363" w:hanging="363"/>
        <w:rPr>
          <w:sz w:val="24"/>
        </w:rPr>
      </w:pPr>
      <w:r w:rsidRPr="0013497D">
        <w:rPr>
          <w:sz w:val="24"/>
        </w:rPr>
        <w:t>How did you react to a scene or idea?</w:t>
      </w:r>
    </w:p>
    <w:p w:rsidR="00FB4224" w:rsidRPr="0013497D" w:rsidRDefault="00FB4224" w:rsidP="00FB4224">
      <w:pPr>
        <w:pStyle w:val="NCEAbulletedlist"/>
        <w:numPr>
          <w:ilvl w:val="0"/>
          <w:numId w:val="8"/>
        </w:numPr>
        <w:tabs>
          <w:tab w:val="clear" w:pos="350"/>
          <w:tab w:val="left" w:pos="364"/>
        </w:tabs>
        <w:ind w:left="363" w:hanging="363"/>
        <w:rPr>
          <w:sz w:val="24"/>
        </w:rPr>
      </w:pPr>
      <w:r w:rsidRPr="0013497D">
        <w:rPr>
          <w:sz w:val="24"/>
        </w:rPr>
        <w:t>Was the title a good one? Why/why not?</w:t>
      </w:r>
    </w:p>
    <w:p w:rsidR="00FB4224" w:rsidRPr="00FA3555" w:rsidRDefault="00FB4224" w:rsidP="00FB4224">
      <w:pPr>
        <w:ind w:left="360"/>
        <w:jc w:val="both"/>
        <w:rPr>
          <w:rFonts w:ascii="Arial" w:hAnsi="Arial" w:cs="Arial"/>
        </w:rPr>
      </w:pPr>
    </w:p>
    <w:p w:rsidR="00FB4224" w:rsidRPr="00FA3555" w:rsidRDefault="00FB4224" w:rsidP="00FB4224">
      <w:pPr>
        <w:ind w:left="360"/>
        <w:jc w:val="both"/>
        <w:rPr>
          <w:rFonts w:ascii="Arial" w:hAnsi="Arial" w:cs="Arial"/>
        </w:rPr>
      </w:pPr>
      <w:r w:rsidRPr="00FA3555">
        <w:rPr>
          <w:rFonts w:ascii="Arial" w:hAnsi="Arial" w:cs="Arial"/>
        </w:rPr>
        <w:t>You could start your paragraphs with …</w:t>
      </w:r>
    </w:p>
    <w:p w:rsidR="00FB4224" w:rsidRPr="00FA3555" w:rsidRDefault="00FB4224" w:rsidP="00FB4224">
      <w:pPr>
        <w:ind w:left="360"/>
        <w:jc w:val="both"/>
        <w:rPr>
          <w:rFonts w:ascii="Arial" w:hAnsi="Arial" w:cs="Arial"/>
        </w:rPr>
      </w:pPr>
    </w:p>
    <w:p w:rsidR="00FB4224" w:rsidRPr="00FA3555" w:rsidRDefault="00FB4224" w:rsidP="00FB4224">
      <w:pPr>
        <w:numPr>
          <w:ilvl w:val="0"/>
          <w:numId w:val="7"/>
        </w:numPr>
        <w:tabs>
          <w:tab w:val="clear" w:pos="1080"/>
          <w:tab w:val="num" w:pos="720"/>
        </w:tabs>
        <w:spacing w:line="360" w:lineRule="auto"/>
        <w:ind w:hanging="720"/>
        <w:jc w:val="both"/>
        <w:rPr>
          <w:rFonts w:ascii="Arial" w:hAnsi="Arial" w:cs="Arial"/>
          <w:i/>
        </w:rPr>
      </w:pPr>
      <w:r w:rsidRPr="00FA3555">
        <w:rPr>
          <w:rFonts w:ascii="Arial" w:hAnsi="Arial" w:cs="Arial"/>
          <w:i/>
        </w:rPr>
        <w:t>I was surprised when I read that …</w:t>
      </w:r>
    </w:p>
    <w:p w:rsidR="00FB4224" w:rsidRPr="00FA3555" w:rsidRDefault="00FB4224" w:rsidP="00FB4224">
      <w:pPr>
        <w:numPr>
          <w:ilvl w:val="0"/>
          <w:numId w:val="6"/>
        </w:numPr>
        <w:spacing w:line="360" w:lineRule="auto"/>
        <w:rPr>
          <w:rFonts w:ascii="Arial" w:hAnsi="Arial" w:cs="Arial"/>
          <w:i/>
        </w:rPr>
      </w:pPr>
      <w:r w:rsidRPr="00FA3555">
        <w:rPr>
          <w:rFonts w:ascii="Arial" w:hAnsi="Arial" w:cs="Arial"/>
          <w:i/>
        </w:rPr>
        <w:t xml:space="preserve">This story made me feel the same way as this character because … </w:t>
      </w:r>
    </w:p>
    <w:p w:rsidR="00FB4224" w:rsidRPr="00FA3555" w:rsidRDefault="00FB4224" w:rsidP="00FB4224">
      <w:pPr>
        <w:numPr>
          <w:ilvl w:val="0"/>
          <w:numId w:val="6"/>
        </w:numPr>
        <w:spacing w:line="360" w:lineRule="auto"/>
        <w:rPr>
          <w:rFonts w:ascii="Arial" w:hAnsi="Arial" w:cs="Arial"/>
          <w:i/>
        </w:rPr>
      </w:pPr>
      <w:r w:rsidRPr="00FA3555">
        <w:rPr>
          <w:rFonts w:ascii="Arial" w:hAnsi="Arial" w:cs="Arial"/>
          <w:i/>
        </w:rPr>
        <w:t xml:space="preserve">This story made me think that … </w:t>
      </w:r>
    </w:p>
    <w:p w:rsidR="00FB4224" w:rsidRPr="00FA3555" w:rsidRDefault="00FB4224" w:rsidP="00FB4224">
      <w:pPr>
        <w:numPr>
          <w:ilvl w:val="0"/>
          <w:numId w:val="6"/>
        </w:numPr>
        <w:spacing w:line="360" w:lineRule="auto"/>
        <w:rPr>
          <w:rFonts w:ascii="Arial" w:hAnsi="Arial" w:cs="Arial"/>
          <w:i/>
        </w:rPr>
      </w:pPr>
      <w:r w:rsidRPr="00FA3555">
        <w:rPr>
          <w:rFonts w:ascii="Arial" w:hAnsi="Arial" w:cs="Arial"/>
          <w:i/>
        </w:rPr>
        <w:t>I felt really angry/sad/annoyed  when …</w:t>
      </w:r>
    </w:p>
    <w:p w:rsidR="00FB4224" w:rsidRPr="00FA3555" w:rsidRDefault="00FB4224" w:rsidP="00FB4224">
      <w:pPr>
        <w:numPr>
          <w:ilvl w:val="0"/>
          <w:numId w:val="6"/>
        </w:numPr>
        <w:spacing w:line="360" w:lineRule="auto"/>
        <w:rPr>
          <w:rFonts w:ascii="Arial" w:hAnsi="Arial" w:cs="Arial"/>
          <w:i/>
        </w:rPr>
      </w:pPr>
      <w:r w:rsidRPr="00FA3555">
        <w:rPr>
          <w:rFonts w:ascii="Arial" w:hAnsi="Arial" w:cs="Arial"/>
          <w:i/>
        </w:rPr>
        <w:t>One lesson I learned from this text was …</w:t>
      </w:r>
    </w:p>
    <w:p w:rsidR="00FB4224" w:rsidRPr="00FA3555" w:rsidRDefault="00FB4224" w:rsidP="00FB4224">
      <w:pPr>
        <w:numPr>
          <w:ilvl w:val="0"/>
          <w:numId w:val="6"/>
        </w:numPr>
        <w:spacing w:line="360" w:lineRule="auto"/>
        <w:rPr>
          <w:rFonts w:ascii="Arial" w:hAnsi="Arial" w:cs="Arial"/>
          <w:i/>
        </w:rPr>
      </w:pPr>
      <w:r w:rsidRPr="00FA3555">
        <w:rPr>
          <w:rFonts w:ascii="Arial" w:hAnsi="Arial" w:cs="Arial"/>
          <w:i/>
        </w:rPr>
        <w:t>I liked / did not like the way the text ended because …</w:t>
      </w:r>
    </w:p>
    <w:p w:rsidR="00FB4224" w:rsidRPr="00FA3555" w:rsidRDefault="00FB4224" w:rsidP="00FB4224">
      <w:pPr>
        <w:numPr>
          <w:ilvl w:val="0"/>
          <w:numId w:val="6"/>
        </w:numPr>
        <w:spacing w:line="360" w:lineRule="auto"/>
        <w:rPr>
          <w:rFonts w:ascii="Arial" w:hAnsi="Arial" w:cs="Arial"/>
          <w:i/>
        </w:rPr>
      </w:pPr>
      <w:r w:rsidRPr="00FA3555">
        <w:rPr>
          <w:rFonts w:ascii="Arial" w:hAnsi="Arial" w:cs="Arial"/>
          <w:i/>
        </w:rPr>
        <w:t>The most exciting part was when … I found this exciting because …</w:t>
      </w:r>
    </w:p>
    <w:p w:rsidR="00FB4224" w:rsidRPr="00FA3555" w:rsidRDefault="00FB4224" w:rsidP="00FB4224">
      <w:pPr>
        <w:numPr>
          <w:ilvl w:val="0"/>
          <w:numId w:val="6"/>
        </w:numPr>
        <w:spacing w:line="360" w:lineRule="auto"/>
        <w:rPr>
          <w:rFonts w:ascii="Arial" w:hAnsi="Arial" w:cs="Arial"/>
          <w:i/>
        </w:rPr>
      </w:pPr>
      <w:r w:rsidRPr="00FA3555">
        <w:rPr>
          <w:rFonts w:ascii="Arial" w:hAnsi="Arial" w:cs="Arial"/>
          <w:i/>
        </w:rPr>
        <w:t>I enjoyed how the writer described … because …</w:t>
      </w:r>
    </w:p>
    <w:p w:rsidR="00FB4224" w:rsidRPr="00FA3555" w:rsidRDefault="00FB4224" w:rsidP="00FB4224">
      <w:pPr>
        <w:numPr>
          <w:ilvl w:val="0"/>
          <w:numId w:val="6"/>
        </w:numPr>
        <w:spacing w:line="360" w:lineRule="auto"/>
        <w:rPr>
          <w:rFonts w:ascii="Arial" w:hAnsi="Arial" w:cs="Arial"/>
          <w:i/>
        </w:rPr>
      </w:pPr>
      <w:r w:rsidRPr="00FA3555">
        <w:rPr>
          <w:rFonts w:ascii="Arial" w:hAnsi="Arial" w:cs="Arial"/>
          <w:i/>
        </w:rPr>
        <w:t>It was easy to imagine … because …</w:t>
      </w:r>
    </w:p>
    <w:p w:rsidR="00FB4224" w:rsidRPr="00FA3555" w:rsidRDefault="00FB4224" w:rsidP="00FB4224">
      <w:pPr>
        <w:numPr>
          <w:ilvl w:val="0"/>
          <w:numId w:val="6"/>
        </w:numPr>
        <w:spacing w:line="360" w:lineRule="auto"/>
        <w:rPr>
          <w:rFonts w:ascii="Arial" w:hAnsi="Arial" w:cs="Arial"/>
          <w:i/>
        </w:rPr>
      </w:pPr>
      <w:r w:rsidRPr="00FA3555">
        <w:rPr>
          <w:rFonts w:ascii="Arial" w:hAnsi="Arial" w:cs="Arial"/>
          <w:i/>
        </w:rPr>
        <w:t>The most interesting fact I learned was …</w:t>
      </w:r>
    </w:p>
    <w:p w:rsidR="00FB4224" w:rsidRPr="00FA3555" w:rsidRDefault="00FB4224" w:rsidP="00FB4224">
      <w:pPr>
        <w:spacing w:line="360" w:lineRule="auto"/>
        <w:ind w:left="360"/>
        <w:rPr>
          <w:rFonts w:ascii="Arial" w:hAnsi="Arial" w:cs="Arial"/>
        </w:rPr>
      </w:pPr>
    </w:p>
    <w:p w:rsidR="00D76FAB" w:rsidRDefault="00D76FAB"/>
    <w:sectPr w:rsidR="00D7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_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843"/>
    <w:multiLevelType w:val="hybridMultilevel"/>
    <w:tmpl w:val="DDDA9BA4"/>
    <w:lvl w:ilvl="0" w:tplc="7576ABDE">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248427F4"/>
    <w:multiLevelType w:val="hybridMultilevel"/>
    <w:tmpl w:val="301E76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0A079A"/>
    <w:multiLevelType w:val="hybridMultilevel"/>
    <w:tmpl w:val="C27223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1C42EE2"/>
    <w:multiLevelType w:val="hybridMultilevel"/>
    <w:tmpl w:val="BB008D32"/>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FE01CB6"/>
    <w:multiLevelType w:val="hybridMultilevel"/>
    <w:tmpl w:val="6B983DB2"/>
    <w:lvl w:ilvl="0" w:tplc="2318D3AC">
      <w:start w:val="1"/>
      <w:numFmt w:val="bullet"/>
      <w:pStyle w:val="NCEAbullets"/>
      <w:lvlText w:val=""/>
      <w:lvlJc w:val="left"/>
      <w:pPr>
        <w:tabs>
          <w:tab w:val="num" w:pos="340"/>
        </w:tabs>
        <w:ind w:left="340" w:hanging="340"/>
      </w:pPr>
      <w:rPr>
        <w:rFonts w:ascii="Symbol" w:hAnsi="Symbol" w:hint="default"/>
        <w:sz w:val="22"/>
        <w:szCs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5">
    <w:nsid w:val="5AC17109"/>
    <w:multiLevelType w:val="hybridMultilevel"/>
    <w:tmpl w:val="74184770"/>
    <w:lvl w:ilvl="0" w:tplc="E220A694">
      <w:start w:val="1"/>
      <w:numFmt w:val="bullet"/>
      <w:lvlText w:val=""/>
      <w:lvlJc w:val="left"/>
      <w:pPr>
        <w:tabs>
          <w:tab w:val="num" w:pos="851"/>
        </w:tabs>
        <w:ind w:left="851" w:hanging="284"/>
      </w:pPr>
      <w:rPr>
        <w:rFonts w:ascii="Symbol" w:hAnsi="Symbol"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19C75BB"/>
    <w:multiLevelType w:val="hybridMultilevel"/>
    <w:tmpl w:val="C14E42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F1962FB"/>
    <w:multiLevelType w:val="hybridMultilevel"/>
    <w:tmpl w:val="48766B42"/>
    <w:lvl w:ilvl="0" w:tplc="CD4EC744">
      <w:start w:val="1"/>
      <w:numFmt w:val="bullet"/>
      <w:pStyle w:val="NCEAbulletedlist"/>
      <w:lvlText w:val=""/>
      <w:lvlJc w:val="left"/>
      <w:pPr>
        <w:tabs>
          <w:tab w:val="num" w:pos="480"/>
        </w:tabs>
      </w:pPr>
      <w:rPr>
        <w:rFonts w:ascii="Symbol" w:hAnsi="Symbol" w:hint="default"/>
        <w:sz w:val="22"/>
        <w:szCs w:val="22"/>
      </w:rPr>
    </w:lvl>
    <w:lvl w:ilvl="1" w:tplc="00030809" w:tentative="1">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1"/>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24"/>
    <w:rsid w:val="00840B04"/>
    <w:rsid w:val="009175EC"/>
    <w:rsid w:val="00D76FAB"/>
    <w:rsid w:val="00D97EBE"/>
    <w:rsid w:val="00FB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E14B641-9D61-4CAA-9BBD-E7A8A2B6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24"/>
    <w:pPr>
      <w:spacing w:after="0" w:line="240" w:lineRule="auto"/>
    </w:pPr>
    <w:rPr>
      <w:rFonts w:ascii="Arial M_ori" w:eastAsia="Times New Roman" w:hAnsi="Arial M_ori" w:cs="Times New Roman"/>
      <w:sz w:val="24"/>
      <w:szCs w:val="20"/>
      <w:lang w:val="en-NZ" w:eastAsia="en-NZ"/>
    </w:rPr>
  </w:style>
  <w:style w:type="paragraph" w:styleId="Heading3">
    <w:name w:val="heading 3"/>
    <w:basedOn w:val="Normal"/>
    <w:next w:val="Normal"/>
    <w:link w:val="Heading3Char"/>
    <w:qFormat/>
    <w:rsid w:val="00FB4224"/>
    <w:pPr>
      <w:keepNext/>
      <w:ind w:right="-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4224"/>
    <w:rPr>
      <w:rFonts w:ascii="Arial M_ori" w:eastAsia="Times New Roman" w:hAnsi="Arial M_ori" w:cs="Times New Roman"/>
      <w:b/>
      <w:sz w:val="24"/>
      <w:szCs w:val="20"/>
      <w:lang w:val="en-NZ" w:eastAsia="en-NZ"/>
    </w:rPr>
  </w:style>
  <w:style w:type="paragraph" w:customStyle="1" w:styleId="NCEAInstructionsbanner">
    <w:name w:val="NCEA Instructions banner"/>
    <w:basedOn w:val="Normal"/>
    <w:rsid w:val="00FB422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rsid w:val="00FB4224"/>
    <w:pPr>
      <w:spacing w:before="360" w:after="240"/>
    </w:pPr>
    <w:rPr>
      <w:rFonts w:ascii="Arial" w:hAnsi="Arial" w:cs="Arial"/>
      <w:b/>
      <w:i/>
    </w:rPr>
  </w:style>
  <w:style w:type="paragraph" w:customStyle="1" w:styleId="NCEAL2heading">
    <w:name w:val="NCEA L2 heading"/>
    <w:basedOn w:val="Normal"/>
    <w:rsid w:val="00FB4224"/>
    <w:pPr>
      <w:spacing w:before="240" w:after="240"/>
      <w:ind w:right="-1469"/>
    </w:pPr>
    <w:rPr>
      <w:rFonts w:ascii="Arial" w:hAnsi="Arial" w:cs="Arial"/>
      <w:b/>
      <w:sz w:val="28"/>
    </w:rPr>
  </w:style>
  <w:style w:type="paragraph" w:customStyle="1" w:styleId="NCEAbodytext">
    <w:name w:val="NCEA bodytext"/>
    <w:link w:val="NCEAbodytextChar"/>
    <w:rsid w:val="00FB4224"/>
    <w:pPr>
      <w:tabs>
        <w:tab w:val="left" w:pos="397"/>
        <w:tab w:val="left" w:pos="794"/>
        <w:tab w:val="left" w:pos="1191"/>
      </w:tabs>
      <w:spacing w:before="120" w:after="120" w:line="240" w:lineRule="auto"/>
    </w:pPr>
    <w:rPr>
      <w:rFonts w:ascii="Arial" w:eastAsia="Times New Roman" w:hAnsi="Arial" w:cs="Arial"/>
      <w:szCs w:val="20"/>
      <w:lang w:val="en-NZ" w:eastAsia="en-NZ"/>
    </w:rPr>
  </w:style>
  <w:style w:type="paragraph" w:customStyle="1" w:styleId="NCEAbulletedlist">
    <w:name w:val="NCEA bulleted list"/>
    <w:basedOn w:val="NCEAbodytext"/>
    <w:rsid w:val="00FB4224"/>
    <w:pPr>
      <w:widowControl w:val="0"/>
      <w:numPr>
        <w:numId w:val="1"/>
      </w:numPr>
      <w:tabs>
        <w:tab w:val="clear" w:pos="397"/>
        <w:tab w:val="clear" w:pos="480"/>
        <w:tab w:val="clear" w:pos="794"/>
        <w:tab w:val="clear" w:pos="1191"/>
        <w:tab w:val="left" w:pos="350"/>
      </w:tabs>
      <w:autoSpaceDE w:val="0"/>
      <w:autoSpaceDN w:val="0"/>
      <w:adjustRightInd w:val="0"/>
      <w:spacing w:before="80"/>
    </w:pPr>
    <w:rPr>
      <w:szCs w:val="24"/>
      <w:lang w:val="en-US"/>
    </w:rPr>
  </w:style>
  <w:style w:type="paragraph" w:customStyle="1" w:styleId="NCEAHeadInfoL2">
    <w:name w:val="NCEA Head Info  L2"/>
    <w:basedOn w:val="Normal"/>
    <w:rsid w:val="00FB4224"/>
    <w:pPr>
      <w:spacing w:before="160" w:after="160"/>
    </w:pPr>
    <w:rPr>
      <w:rFonts w:ascii="Arial" w:hAnsi="Arial" w:cs="Arial"/>
      <w:b/>
      <w:sz w:val="28"/>
      <w:szCs w:val="36"/>
    </w:rPr>
  </w:style>
  <w:style w:type="character" w:customStyle="1" w:styleId="NCEAbodytextChar">
    <w:name w:val="NCEA bodytext Char"/>
    <w:basedOn w:val="DefaultParagraphFont"/>
    <w:link w:val="NCEAbodytext"/>
    <w:rsid w:val="00FB4224"/>
    <w:rPr>
      <w:rFonts w:ascii="Arial" w:eastAsia="Times New Roman" w:hAnsi="Arial" w:cs="Arial"/>
      <w:szCs w:val="20"/>
      <w:lang w:val="en-NZ" w:eastAsia="en-NZ"/>
    </w:rPr>
  </w:style>
  <w:style w:type="paragraph" w:customStyle="1" w:styleId="NCEAtableheadingcenterbold">
    <w:name w:val="NCEA table heading center bold"/>
    <w:basedOn w:val="Normal"/>
    <w:rsid w:val="00FB4224"/>
    <w:pPr>
      <w:spacing w:before="40" w:after="40"/>
      <w:jc w:val="center"/>
    </w:pPr>
    <w:rPr>
      <w:rFonts w:ascii="Arial" w:hAnsi="Arial" w:cs="Arial"/>
      <w:b/>
      <w:sz w:val="22"/>
      <w:lang w:val="en-AU"/>
    </w:rPr>
  </w:style>
  <w:style w:type="paragraph" w:customStyle="1" w:styleId="NCEAtablebodytextleft">
    <w:name w:val="NCEA table bodytext left"/>
    <w:basedOn w:val="Normal"/>
    <w:rsid w:val="00FB4224"/>
    <w:pPr>
      <w:spacing w:before="40" w:after="40"/>
    </w:pPr>
    <w:rPr>
      <w:rFonts w:ascii="Arial" w:hAnsi="Arial"/>
      <w:sz w:val="20"/>
      <w:lang w:val="en-AU"/>
    </w:rPr>
  </w:style>
  <w:style w:type="paragraph" w:customStyle="1" w:styleId="NCEAtablebodytextleft2">
    <w:name w:val="NCEA table bodytext left 2"/>
    <w:basedOn w:val="Normal"/>
    <w:rsid w:val="00FB4224"/>
    <w:pPr>
      <w:spacing w:before="40" w:after="80"/>
    </w:pPr>
    <w:rPr>
      <w:rFonts w:ascii="Arial" w:hAnsi="Arial" w:cs="Arial"/>
      <w:sz w:val="20"/>
    </w:rPr>
  </w:style>
  <w:style w:type="paragraph" w:customStyle="1" w:styleId="NCEAbullets">
    <w:name w:val="NCEA bullets"/>
    <w:basedOn w:val="Normal"/>
    <w:rsid w:val="00FB4224"/>
    <w:pPr>
      <w:numPr>
        <w:numId w:val="5"/>
      </w:numPr>
      <w:spacing w:before="1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79576740</Template>
  <TotalTime>1</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du Plooy</dc:creator>
  <cp:keywords/>
  <dc:description/>
  <cp:lastModifiedBy>Andre du Plooy</cp:lastModifiedBy>
  <cp:revision>2</cp:revision>
  <dcterms:created xsi:type="dcterms:W3CDTF">2015-03-10T01:10:00Z</dcterms:created>
  <dcterms:modified xsi:type="dcterms:W3CDTF">2015-03-10T01:11:00Z</dcterms:modified>
</cp:coreProperties>
</file>